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E1" w:rsidRPr="008C7133" w:rsidRDefault="004068E1" w:rsidP="004068E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Atxikitze eta aparkaleku datuak </w:t>
      </w:r>
    </w:p>
    <w:p w:rsidR="004068E1" w:rsidRPr="008C7133" w:rsidRDefault="004068E1" w:rsidP="004068E1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Bergara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osoan </w:t>
      </w:r>
      <w:r w:rsidRPr="00B739B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4.343 garaje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plaza </w:t>
      </w:r>
      <w:r w:rsidRPr="00B739B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daude,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eta </w:t>
      </w:r>
      <w:r w:rsidRPr="00B739B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horietatik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703 </w:t>
      </w:r>
      <w:r w:rsidRPr="00B739B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jabe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izan dira egitasmoan izena eman dut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enak, parte hartzera deitutako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en </w:t>
      </w:r>
      <w:r w:rsidRPr="006B799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%16a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Hona hemen parte hartzea herriko sei guneen arabera.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602"/>
        <w:gridCol w:w="1814"/>
        <w:gridCol w:w="1687"/>
      </w:tblGrid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7A0BE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7A0BE3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AUZOAK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7A0BE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“</w:t>
            </w:r>
            <w:r w:rsidRPr="007A0BE3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Kotxea garajera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 xml:space="preserve">” egitasmoa 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7A0BE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7A0BE3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Garaje plazak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%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Angiozar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4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32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13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Bolu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121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554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22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Erdia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425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2372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18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Hegoa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 xml:space="preserve"> (Ozaeta, Urteaga eta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Martoko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)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64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526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12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Iparra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Matxiategi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 xml:space="preserve"> eta Zubieta)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85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814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10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573B8A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proofErr w:type="spellStart"/>
            <w:r w:rsidRPr="00573B8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Osintxu</w:t>
            </w:r>
            <w:proofErr w:type="spellEnd"/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4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45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8C7133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8C713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9</w:t>
            </w:r>
          </w:p>
        </w:tc>
      </w:tr>
      <w:tr w:rsidR="004068E1" w:rsidRPr="008C7133" w:rsidTr="00CB197D">
        <w:trPr>
          <w:trHeight w:val="315"/>
          <w:jc w:val="center"/>
        </w:trPr>
        <w:tc>
          <w:tcPr>
            <w:tcW w:w="19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0A52CD" w:rsidRDefault="004068E1" w:rsidP="00CB197D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0A52CD"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  <w:t>Guztira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0A52CD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0A52CD"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  <w:t>703</w:t>
            </w:r>
          </w:p>
        </w:tc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0A52CD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0A52CD"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  <w:t>4343</w:t>
            </w:r>
          </w:p>
        </w:tc>
        <w:tc>
          <w:tcPr>
            <w:tcW w:w="16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68E1" w:rsidRPr="000A52CD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0A52CD">
              <w:rPr>
                <w:rFonts w:ascii="Arial" w:hAnsi="Arial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  <w:lang w:val="eu-ES"/>
              </w:rPr>
              <w:t>16</w:t>
            </w:r>
          </w:p>
        </w:tc>
      </w:tr>
    </w:tbl>
    <w:p w:rsidR="004068E1" w:rsidRDefault="004068E1" w:rsidP="004068E1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Auzoka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Osintxu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izan da egitasmoan parte hartzaile gutxien izan dutenen gunea, garaje jabeen %9koa baino ez. Bolu, ostera, beste muturrean dago, garaje jabeen %22a baita parte hartzaile.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Iparrekoak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, berriz, %10a dira; % 12a Hegokoak;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Angiozarkoak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%13a eta Erdikoak %18raino heltzen dira.</w:t>
      </w:r>
    </w:p>
    <w:p w:rsidR="004068E1" w:rsidRDefault="004068E1" w:rsidP="004068E1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Beste datu harrigarri bat TAO bizilagun txartela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dutenena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da. Izan ere, 1216 pertsonetatik 20 bakarrik atxikitu dira “Kotxea Garajean” egitasmora.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231"/>
        <w:gridCol w:w="850"/>
      </w:tblGrid>
      <w:tr w:rsidR="004068E1" w:rsidRPr="00381301" w:rsidTr="00CB197D">
        <w:trPr>
          <w:jc w:val="center"/>
        </w:trPr>
        <w:tc>
          <w:tcPr>
            <w:tcW w:w="3231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38130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TAO bizilagun txartela dutenak</w:t>
            </w:r>
          </w:p>
        </w:tc>
        <w:tc>
          <w:tcPr>
            <w:tcW w:w="3231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38130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“Kotxea garajera” egitasmoa</w:t>
            </w:r>
          </w:p>
        </w:tc>
        <w:tc>
          <w:tcPr>
            <w:tcW w:w="850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38130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u-ES"/>
              </w:rPr>
              <w:t>%</w:t>
            </w:r>
          </w:p>
        </w:tc>
      </w:tr>
      <w:tr w:rsidR="004068E1" w:rsidRPr="00381301" w:rsidTr="00CB197D">
        <w:trPr>
          <w:jc w:val="center"/>
        </w:trPr>
        <w:tc>
          <w:tcPr>
            <w:tcW w:w="3231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38130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216</w:t>
            </w:r>
          </w:p>
        </w:tc>
        <w:tc>
          <w:tcPr>
            <w:tcW w:w="3231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 w:rsidRPr="0038130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20</w:t>
            </w:r>
          </w:p>
        </w:tc>
        <w:tc>
          <w:tcPr>
            <w:tcW w:w="850" w:type="dxa"/>
          </w:tcPr>
          <w:p w:rsidR="004068E1" w:rsidRPr="00381301" w:rsidRDefault="004068E1" w:rsidP="00CB19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u-ES"/>
              </w:rPr>
              <w:t>1,6</w:t>
            </w:r>
          </w:p>
        </w:tc>
      </w:tr>
    </w:tbl>
    <w:p w:rsidR="004068E1" w:rsidRDefault="004068E1" w:rsidP="004068E1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365F91"/>
          <w:sz w:val="20"/>
          <w:szCs w:val="20"/>
          <w:lang w:val="eu-ES"/>
        </w:rPr>
      </w:pPr>
    </w:p>
    <w:p w:rsidR="004068E1" w:rsidRPr="00D43A40" w:rsidRDefault="004068E1" w:rsidP="004068E1">
      <w:pPr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D43A40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Garaje eta parkingen eboluzioak ere erakusten du plaza gehiago geratuko liratekela libre garajeen erabilera areagotuko balitz. Udalak dituen datuen arabera datorren urtean 6 auto gehiago egongo dira herrigunean eta 77 garaje pribatu gehiago. Horrek esan nahi du </w:t>
      </w:r>
      <w:r w:rsidRPr="00D43A40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71 </w:t>
      </w:r>
      <w:proofErr w:type="spellStart"/>
      <w:r w:rsidRPr="00D43A40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aparkeleku</w:t>
      </w:r>
      <w:proofErr w:type="spellEnd"/>
      <w:r w:rsidRPr="00D43A40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gehiago e</w:t>
      </w:r>
      <w:r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gongo direla libre 2015. urtean, hau da, guztira 464 parking leku geratuko dira libre herriguneko kaleetan.</w:t>
      </w:r>
    </w:p>
    <w:p w:rsidR="004068E1" w:rsidRPr="00D43A40" w:rsidRDefault="004068E1" w:rsidP="004068E1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419"/>
        <w:gridCol w:w="1123"/>
        <w:gridCol w:w="1508"/>
        <w:gridCol w:w="1613"/>
        <w:gridCol w:w="1683"/>
      </w:tblGrid>
      <w:tr w:rsidR="004068E1" w:rsidTr="00CB197D">
        <w:tc>
          <w:tcPr>
            <w:tcW w:w="1210" w:type="dxa"/>
            <w:shd w:val="clear" w:color="auto" w:fill="auto"/>
          </w:tcPr>
          <w:p w:rsidR="004068E1" w:rsidRPr="00156F23" w:rsidRDefault="004068E1" w:rsidP="00CB197D">
            <w:pPr>
              <w:rPr>
                <w:lang w:val="eu-ES"/>
              </w:rPr>
            </w:pPr>
          </w:p>
        </w:tc>
        <w:tc>
          <w:tcPr>
            <w:tcW w:w="1441" w:type="dxa"/>
            <w:shd w:val="clear" w:color="auto" w:fill="auto"/>
          </w:tcPr>
          <w:p w:rsidR="004068E1" w:rsidRDefault="004068E1" w:rsidP="00CB197D">
            <w:proofErr w:type="spellStart"/>
            <w:r>
              <w:t>Ibilgailuak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068E1" w:rsidRDefault="004068E1" w:rsidP="00CB197D">
            <w:r>
              <w:t xml:space="preserve">Garaje </w:t>
            </w:r>
            <w:proofErr w:type="spellStart"/>
            <w:r>
              <w:t>pribatuak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4068E1" w:rsidRDefault="004068E1" w:rsidP="00CB197D">
            <w:r>
              <w:t xml:space="preserve">Parking plaza </w:t>
            </w:r>
            <w:proofErr w:type="spellStart"/>
            <w:r>
              <w:t>publikuak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068E1" w:rsidRDefault="004068E1" w:rsidP="00CB197D">
            <w:proofErr w:type="spellStart"/>
            <w:r>
              <w:t>Aparkalekuak</w:t>
            </w:r>
            <w:proofErr w:type="spellEnd"/>
            <w:r>
              <w:t xml:space="preserve"> </w:t>
            </w:r>
            <w:proofErr w:type="spellStart"/>
            <w:r>
              <w:t>guztira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4068E1" w:rsidRDefault="004068E1" w:rsidP="00CB197D">
            <w:r>
              <w:t xml:space="preserve">Libre </w:t>
            </w:r>
            <w:proofErr w:type="spellStart"/>
            <w:r>
              <w:t>geratzen</w:t>
            </w:r>
            <w:proofErr w:type="spellEnd"/>
            <w:r>
              <w:t xml:space="preserve"> </w:t>
            </w:r>
            <w:proofErr w:type="spellStart"/>
            <w:r>
              <w:t>diren</w:t>
            </w:r>
            <w:proofErr w:type="spellEnd"/>
            <w:r>
              <w:t xml:space="preserve"> </w:t>
            </w:r>
            <w:proofErr w:type="spellStart"/>
            <w:r>
              <w:t>plazak</w:t>
            </w:r>
            <w:proofErr w:type="spellEnd"/>
          </w:p>
        </w:tc>
      </w:tr>
      <w:tr w:rsidR="004068E1" w:rsidTr="00CB197D">
        <w:tc>
          <w:tcPr>
            <w:tcW w:w="1210" w:type="dxa"/>
            <w:shd w:val="clear" w:color="auto" w:fill="auto"/>
          </w:tcPr>
          <w:p w:rsidR="004068E1" w:rsidRDefault="004068E1" w:rsidP="00CB197D">
            <w:r>
              <w:t>2014</w:t>
            </w:r>
          </w:p>
        </w:tc>
        <w:tc>
          <w:tcPr>
            <w:tcW w:w="1441" w:type="dxa"/>
            <w:shd w:val="clear" w:color="auto" w:fill="auto"/>
          </w:tcPr>
          <w:p w:rsidR="004068E1" w:rsidRDefault="004068E1" w:rsidP="00CB197D">
            <w:r>
              <w:t>6762</w:t>
            </w:r>
          </w:p>
        </w:tc>
        <w:tc>
          <w:tcPr>
            <w:tcW w:w="1123" w:type="dxa"/>
            <w:shd w:val="clear" w:color="auto" w:fill="auto"/>
          </w:tcPr>
          <w:p w:rsidR="004068E1" w:rsidRDefault="004068E1" w:rsidP="00CB197D">
            <w:r>
              <w:t>4189</w:t>
            </w:r>
          </w:p>
        </w:tc>
        <w:tc>
          <w:tcPr>
            <w:tcW w:w="1554" w:type="dxa"/>
            <w:shd w:val="clear" w:color="auto" w:fill="auto"/>
          </w:tcPr>
          <w:p w:rsidR="004068E1" w:rsidRDefault="004068E1" w:rsidP="00CB197D">
            <w:r>
              <w:t>2966</w:t>
            </w:r>
          </w:p>
        </w:tc>
        <w:tc>
          <w:tcPr>
            <w:tcW w:w="1620" w:type="dxa"/>
            <w:shd w:val="clear" w:color="auto" w:fill="auto"/>
          </w:tcPr>
          <w:p w:rsidR="004068E1" w:rsidRDefault="004068E1" w:rsidP="00CB197D">
            <w:r>
              <w:t>7155</w:t>
            </w:r>
          </w:p>
        </w:tc>
        <w:tc>
          <w:tcPr>
            <w:tcW w:w="1772" w:type="dxa"/>
            <w:shd w:val="clear" w:color="auto" w:fill="auto"/>
          </w:tcPr>
          <w:p w:rsidR="004068E1" w:rsidRDefault="004068E1" w:rsidP="00CB197D">
            <w:r>
              <w:t>393</w:t>
            </w:r>
          </w:p>
        </w:tc>
      </w:tr>
      <w:tr w:rsidR="004068E1" w:rsidTr="00CB197D">
        <w:tc>
          <w:tcPr>
            <w:tcW w:w="1210" w:type="dxa"/>
            <w:shd w:val="clear" w:color="auto" w:fill="auto"/>
          </w:tcPr>
          <w:p w:rsidR="004068E1" w:rsidRDefault="004068E1" w:rsidP="00CB197D">
            <w:r>
              <w:t>2015</w:t>
            </w:r>
          </w:p>
        </w:tc>
        <w:tc>
          <w:tcPr>
            <w:tcW w:w="1441" w:type="dxa"/>
            <w:shd w:val="clear" w:color="auto" w:fill="auto"/>
          </w:tcPr>
          <w:p w:rsidR="004068E1" w:rsidRDefault="004068E1" w:rsidP="00CB197D">
            <w:r>
              <w:t>6768</w:t>
            </w:r>
          </w:p>
        </w:tc>
        <w:tc>
          <w:tcPr>
            <w:tcW w:w="1123" w:type="dxa"/>
            <w:shd w:val="clear" w:color="auto" w:fill="auto"/>
          </w:tcPr>
          <w:p w:rsidR="004068E1" w:rsidRDefault="004068E1" w:rsidP="00CB197D">
            <w:r>
              <w:t>4266</w:t>
            </w:r>
          </w:p>
        </w:tc>
        <w:tc>
          <w:tcPr>
            <w:tcW w:w="1554" w:type="dxa"/>
            <w:shd w:val="clear" w:color="auto" w:fill="auto"/>
          </w:tcPr>
          <w:p w:rsidR="004068E1" w:rsidRDefault="004068E1" w:rsidP="00CB197D">
            <w:r>
              <w:t>2966</w:t>
            </w:r>
          </w:p>
        </w:tc>
        <w:tc>
          <w:tcPr>
            <w:tcW w:w="1620" w:type="dxa"/>
            <w:shd w:val="clear" w:color="auto" w:fill="auto"/>
          </w:tcPr>
          <w:p w:rsidR="004068E1" w:rsidRDefault="004068E1" w:rsidP="00CB197D">
            <w:r>
              <w:t>7232</w:t>
            </w:r>
          </w:p>
        </w:tc>
        <w:tc>
          <w:tcPr>
            <w:tcW w:w="1772" w:type="dxa"/>
            <w:shd w:val="clear" w:color="auto" w:fill="auto"/>
          </w:tcPr>
          <w:p w:rsidR="004068E1" w:rsidRPr="00156F23" w:rsidRDefault="004068E1" w:rsidP="00CB197D">
            <w:pPr>
              <w:rPr>
                <w:b/>
              </w:rPr>
            </w:pPr>
            <w:r w:rsidRPr="00156F23">
              <w:rPr>
                <w:b/>
              </w:rPr>
              <w:t>464</w:t>
            </w:r>
          </w:p>
        </w:tc>
      </w:tr>
    </w:tbl>
    <w:p w:rsidR="004068E1" w:rsidRDefault="004068E1" w:rsidP="004068E1"/>
    <w:p w:rsidR="004068E1" w:rsidRDefault="004068E1" w:rsidP="004068E1"/>
    <w:p w:rsidR="004068E1" w:rsidRDefault="004068E1" w:rsidP="004068E1"/>
    <w:p w:rsidR="004B47B1" w:rsidRDefault="004B47B1">
      <w:bookmarkStart w:id="0" w:name="_GoBack"/>
      <w:bookmarkEnd w:id="0"/>
    </w:p>
    <w:sectPr w:rsidR="004B4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1"/>
    <w:rsid w:val="000101AC"/>
    <w:rsid w:val="00012176"/>
    <w:rsid w:val="00013E6B"/>
    <w:rsid w:val="0002505A"/>
    <w:rsid w:val="000269F5"/>
    <w:rsid w:val="00060C24"/>
    <w:rsid w:val="00072145"/>
    <w:rsid w:val="00073005"/>
    <w:rsid w:val="00082357"/>
    <w:rsid w:val="000A12FC"/>
    <w:rsid w:val="000A39DC"/>
    <w:rsid w:val="000A4D64"/>
    <w:rsid w:val="000B3DF0"/>
    <w:rsid w:val="000B42C3"/>
    <w:rsid w:val="000D1D4C"/>
    <w:rsid w:val="000D3F43"/>
    <w:rsid w:val="000E4F41"/>
    <w:rsid w:val="000F4F7D"/>
    <w:rsid w:val="000F671C"/>
    <w:rsid w:val="000F7368"/>
    <w:rsid w:val="00110FBD"/>
    <w:rsid w:val="001130E3"/>
    <w:rsid w:val="0011776E"/>
    <w:rsid w:val="0012558D"/>
    <w:rsid w:val="00135941"/>
    <w:rsid w:val="0014109B"/>
    <w:rsid w:val="00141996"/>
    <w:rsid w:val="00145152"/>
    <w:rsid w:val="00163BF7"/>
    <w:rsid w:val="00164C93"/>
    <w:rsid w:val="00170EE4"/>
    <w:rsid w:val="00181EC8"/>
    <w:rsid w:val="00184C66"/>
    <w:rsid w:val="00184FD3"/>
    <w:rsid w:val="00194093"/>
    <w:rsid w:val="00194C0F"/>
    <w:rsid w:val="00195D3E"/>
    <w:rsid w:val="001974AE"/>
    <w:rsid w:val="00197726"/>
    <w:rsid w:val="001B36AE"/>
    <w:rsid w:val="001D081D"/>
    <w:rsid w:val="001D08E9"/>
    <w:rsid w:val="001D392C"/>
    <w:rsid w:val="001D41D6"/>
    <w:rsid w:val="001E1187"/>
    <w:rsid w:val="001E186D"/>
    <w:rsid w:val="001E7C67"/>
    <w:rsid w:val="001F1B16"/>
    <w:rsid w:val="001F33F6"/>
    <w:rsid w:val="001F5181"/>
    <w:rsid w:val="002045E0"/>
    <w:rsid w:val="00204F52"/>
    <w:rsid w:val="00216623"/>
    <w:rsid w:val="0021761A"/>
    <w:rsid w:val="00222EA6"/>
    <w:rsid w:val="00224710"/>
    <w:rsid w:val="00227BF3"/>
    <w:rsid w:val="00236367"/>
    <w:rsid w:val="00250EC5"/>
    <w:rsid w:val="00252239"/>
    <w:rsid w:val="00252420"/>
    <w:rsid w:val="00254A94"/>
    <w:rsid w:val="00261150"/>
    <w:rsid w:val="002619C5"/>
    <w:rsid w:val="00276261"/>
    <w:rsid w:val="002947ED"/>
    <w:rsid w:val="00297394"/>
    <w:rsid w:val="002A34B0"/>
    <w:rsid w:val="002A6B0B"/>
    <w:rsid w:val="002B6F6C"/>
    <w:rsid w:val="002B7DC2"/>
    <w:rsid w:val="002D18EC"/>
    <w:rsid w:val="002D48CA"/>
    <w:rsid w:val="002D7EE1"/>
    <w:rsid w:val="002E2581"/>
    <w:rsid w:val="002E46FB"/>
    <w:rsid w:val="002E50AA"/>
    <w:rsid w:val="002E6DB8"/>
    <w:rsid w:val="002F0D22"/>
    <w:rsid w:val="002F7904"/>
    <w:rsid w:val="00300831"/>
    <w:rsid w:val="003068A5"/>
    <w:rsid w:val="0032412D"/>
    <w:rsid w:val="00331508"/>
    <w:rsid w:val="003321BD"/>
    <w:rsid w:val="0033381C"/>
    <w:rsid w:val="00341DF3"/>
    <w:rsid w:val="0034574D"/>
    <w:rsid w:val="00353A71"/>
    <w:rsid w:val="003560CA"/>
    <w:rsid w:val="003624D3"/>
    <w:rsid w:val="00362E5C"/>
    <w:rsid w:val="0037377A"/>
    <w:rsid w:val="003839E1"/>
    <w:rsid w:val="003847C1"/>
    <w:rsid w:val="00393639"/>
    <w:rsid w:val="003A7935"/>
    <w:rsid w:val="003B149A"/>
    <w:rsid w:val="003C1CB5"/>
    <w:rsid w:val="003C23DB"/>
    <w:rsid w:val="003C2CE5"/>
    <w:rsid w:val="003E6FB4"/>
    <w:rsid w:val="003F48D4"/>
    <w:rsid w:val="00400218"/>
    <w:rsid w:val="004068E1"/>
    <w:rsid w:val="00406CE6"/>
    <w:rsid w:val="0040763A"/>
    <w:rsid w:val="00407956"/>
    <w:rsid w:val="00410192"/>
    <w:rsid w:val="00412C3E"/>
    <w:rsid w:val="00413C86"/>
    <w:rsid w:val="0041448E"/>
    <w:rsid w:val="00414ACF"/>
    <w:rsid w:val="00421351"/>
    <w:rsid w:val="00421C0A"/>
    <w:rsid w:val="00453B3E"/>
    <w:rsid w:val="00472BAF"/>
    <w:rsid w:val="004737F5"/>
    <w:rsid w:val="004758B4"/>
    <w:rsid w:val="00475B06"/>
    <w:rsid w:val="00477E32"/>
    <w:rsid w:val="00484520"/>
    <w:rsid w:val="00487148"/>
    <w:rsid w:val="00490B63"/>
    <w:rsid w:val="00494B9E"/>
    <w:rsid w:val="004A026D"/>
    <w:rsid w:val="004B0C3D"/>
    <w:rsid w:val="004B3012"/>
    <w:rsid w:val="004B47B1"/>
    <w:rsid w:val="004B6D24"/>
    <w:rsid w:val="004B74C4"/>
    <w:rsid w:val="004C01FD"/>
    <w:rsid w:val="004C162A"/>
    <w:rsid w:val="004C4954"/>
    <w:rsid w:val="004C5943"/>
    <w:rsid w:val="004D1DBC"/>
    <w:rsid w:val="004D3BAB"/>
    <w:rsid w:val="004E1FA8"/>
    <w:rsid w:val="004F0219"/>
    <w:rsid w:val="004F3014"/>
    <w:rsid w:val="004F4ED9"/>
    <w:rsid w:val="00500BE1"/>
    <w:rsid w:val="005012EA"/>
    <w:rsid w:val="0050418F"/>
    <w:rsid w:val="00512072"/>
    <w:rsid w:val="00517671"/>
    <w:rsid w:val="00530008"/>
    <w:rsid w:val="005331B4"/>
    <w:rsid w:val="005356E1"/>
    <w:rsid w:val="0054059C"/>
    <w:rsid w:val="00544D65"/>
    <w:rsid w:val="00552DB6"/>
    <w:rsid w:val="005536E9"/>
    <w:rsid w:val="00556FC5"/>
    <w:rsid w:val="00564FEB"/>
    <w:rsid w:val="00570243"/>
    <w:rsid w:val="00574064"/>
    <w:rsid w:val="00574BD1"/>
    <w:rsid w:val="005806D4"/>
    <w:rsid w:val="0058118C"/>
    <w:rsid w:val="005A3C36"/>
    <w:rsid w:val="005C4AF6"/>
    <w:rsid w:val="005C50CF"/>
    <w:rsid w:val="005F4DAD"/>
    <w:rsid w:val="00603469"/>
    <w:rsid w:val="006059A3"/>
    <w:rsid w:val="00610454"/>
    <w:rsid w:val="006173D5"/>
    <w:rsid w:val="00622120"/>
    <w:rsid w:val="00625208"/>
    <w:rsid w:val="006263A9"/>
    <w:rsid w:val="0063280C"/>
    <w:rsid w:val="0063522C"/>
    <w:rsid w:val="00643470"/>
    <w:rsid w:val="00643B0E"/>
    <w:rsid w:val="006450CE"/>
    <w:rsid w:val="006502A0"/>
    <w:rsid w:val="0065714B"/>
    <w:rsid w:val="00660AB8"/>
    <w:rsid w:val="006662FE"/>
    <w:rsid w:val="00667AC7"/>
    <w:rsid w:val="00680C0B"/>
    <w:rsid w:val="00680D04"/>
    <w:rsid w:val="00692D53"/>
    <w:rsid w:val="00693516"/>
    <w:rsid w:val="006A6528"/>
    <w:rsid w:val="006A7158"/>
    <w:rsid w:val="006C2F3C"/>
    <w:rsid w:val="006C456E"/>
    <w:rsid w:val="006D1C28"/>
    <w:rsid w:val="006D1C85"/>
    <w:rsid w:val="006D4845"/>
    <w:rsid w:val="006E2101"/>
    <w:rsid w:val="006E257F"/>
    <w:rsid w:val="006E6D05"/>
    <w:rsid w:val="007005E1"/>
    <w:rsid w:val="007063D7"/>
    <w:rsid w:val="00711F1C"/>
    <w:rsid w:val="00715A83"/>
    <w:rsid w:val="007170A0"/>
    <w:rsid w:val="00720D2A"/>
    <w:rsid w:val="00722A0A"/>
    <w:rsid w:val="00723271"/>
    <w:rsid w:val="007430FD"/>
    <w:rsid w:val="00753F14"/>
    <w:rsid w:val="007578D3"/>
    <w:rsid w:val="00765296"/>
    <w:rsid w:val="00777740"/>
    <w:rsid w:val="00783A2C"/>
    <w:rsid w:val="00783DC9"/>
    <w:rsid w:val="0078514B"/>
    <w:rsid w:val="00785EC6"/>
    <w:rsid w:val="00786FF0"/>
    <w:rsid w:val="00792C16"/>
    <w:rsid w:val="00793C93"/>
    <w:rsid w:val="007A432C"/>
    <w:rsid w:val="007A4B77"/>
    <w:rsid w:val="007B1FD8"/>
    <w:rsid w:val="007B53D1"/>
    <w:rsid w:val="007B61D8"/>
    <w:rsid w:val="007D3697"/>
    <w:rsid w:val="007D6C57"/>
    <w:rsid w:val="007E2C63"/>
    <w:rsid w:val="007E73D1"/>
    <w:rsid w:val="007F2035"/>
    <w:rsid w:val="007F6A8B"/>
    <w:rsid w:val="00803EE1"/>
    <w:rsid w:val="00811854"/>
    <w:rsid w:val="00814AD8"/>
    <w:rsid w:val="008314D9"/>
    <w:rsid w:val="008337A4"/>
    <w:rsid w:val="00835C9F"/>
    <w:rsid w:val="00836D1E"/>
    <w:rsid w:val="00841C50"/>
    <w:rsid w:val="00842B9B"/>
    <w:rsid w:val="008457DC"/>
    <w:rsid w:val="00856161"/>
    <w:rsid w:val="00866619"/>
    <w:rsid w:val="008776AE"/>
    <w:rsid w:val="00887F78"/>
    <w:rsid w:val="008906C0"/>
    <w:rsid w:val="00890824"/>
    <w:rsid w:val="008A2280"/>
    <w:rsid w:val="008A36E1"/>
    <w:rsid w:val="008C2AD2"/>
    <w:rsid w:val="008E10E7"/>
    <w:rsid w:val="008F0A56"/>
    <w:rsid w:val="008F1FE5"/>
    <w:rsid w:val="00904E52"/>
    <w:rsid w:val="00906FC2"/>
    <w:rsid w:val="0092500E"/>
    <w:rsid w:val="00930D15"/>
    <w:rsid w:val="00930FC8"/>
    <w:rsid w:val="00934002"/>
    <w:rsid w:val="0093715B"/>
    <w:rsid w:val="00943FA2"/>
    <w:rsid w:val="0094521B"/>
    <w:rsid w:val="00947007"/>
    <w:rsid w:val="00970281"/>
    <w:rsid w:val="0097193E"/>
    <w:rsid w:val="00975A09"/>
    <w:rsid w:val="00983197"/>
    <w:rsid w:val="00990786"/>
    <w:rsid w:val="00996188"/>
    <w:rsid w:val="009C1F12"/>
    <w:rsid w:val="009C2045"/>
    <w:rsid w:val="00A1257D"/>
    <w:rsid w:val="00A225C8"/>
    <w:rsid w:val="00A278EE"/>
    <w:rsid w:val="00A33A98"/>
    <w:rsid w:val="00A404D6"/>
    <w:rsid w:val="00A4508F"/>
    <w:rsid w:val="00A55BD8"/>
    <w:rsid w:val="00A55D78"/>
    <w:rsid w:val="00A655DD"/>
    <w:rsid w:val="00A70902"/>
    <w:rsid w:val="00A725A4"/>
    <w:rsid w:val="00A72AB8"/>
    <w:rsid w:val="00A83085"/>
    <w:rsid w:val="00A86EF9"/>
    <w:rsid w:val="00A93FF1"/>
    <w:rsid w:val="00A94957"/>
    <w:rsid w:val="00A94BAB"/>
    <w:rsid w:val="00AB066C"/>
    <w:rsid w:val="00AB2623"/>
    <w:rsid w:val="00AB2C9D"/>
    <w:rsid w:val="00AC2BD5"/>
    <w:rsid w:val="00AC5B31"/>
    <w:rsid w:val="00AD5F84"/>
    <w:rsid w:val="00AF10CE"/>
    <w:rsid w:val="00AF1E97"/>
    <w:rsid w:val="00AF5C64"/>
    <w:rsid w:val="00B03B42"/>
    <w:rsid w:val="00B0441F"/>
    <w:rsid w:val="00B05DEC"/>
    <w:rsid w:val="00B11F50"/>
    <w:rsid w:val="00B12271"/>
    <w:rsid w:val="00B16ABA"/>
    <w:rsid w:val="00B228DB"/>
    <w:rsid w:val="00B23041"/>
    <w:rsid w:val="00B30A91"/>
    <w:rsid w:val="00B54594"/>
    <w:rsid w:val="00B61015"/>
    <w:rsid w:val="00B62367"/>
    <w:rsid w:val="00B6272C"/>
    <w:rsid w:val="00B658DB"/>
    <w:rsid w:val="00B731A4"/>
    <w:rsid w:val="00B73DA5"/>
    <w:rsid w:val="00B8129A"/>
    <w:rsid w:val="00B841E8"/>
    <w:rsid w:val="00B854DE"/>
    <w:rsid w:val="00B92CC0"/>
    <w:rsid w:val="00B93022"/>
    <w:rsid w:val="00B97834"/>
    <w:rsid w:val="00BA2F3D"/>
    <w:rsid w:val="00BA3255"/>
    <w:rsid w:val="00BB1629"/>
    <w:rsid w:val="00BB315B"/>
    <w:rsid w:val="00BB337C"/>
    <w:rsid w:val="00BC19A8"/>
    <w:rsid w:val="00BC6997"/>
    <w:rsid w:val="00BC723D"/>
    <w:rsid w:val="00BD3595"/>
    <w:rsid w:val="00BE09A1"/>
    <w:rsid w:val="00BE4B9D"/>
    <w:rsid w:val="00BE646C"/>
    <w:rsid w:val="00BE7C20"/>
    <w:rsid w:val="00BF4F4E"/>
    <w:rsid w:val="00C03866"/>
    <w:rsid w:val="00C04774"/>
    <w:rsid w:val="00C0533C"/>
    <w:rsid w:val="00C21DEA"/>
    <w:rsid w:val="00C22ED2"/>
    <w:rsid w:val="00C2529B"/>
    <w:rsid w:val="00C3059A"/>
    <w:rsid w:val="00C30C00"/>
    <w:rsid w:val="00C32AF7"/>
    <w:rsid w:val="00C3568A"/>
    <w:rsid w:val="00C37E3D"/>
    <w:rsid w:val="00C417E5"/>
    <w:rsid w:val="00C418E6"/>
    <w:rsid w:val="00C4454A"/>
    <w:rsid w:val="00C45008"/>
    <w:rsid w:val="00C62490"/>
    <w:rsid w:val="00C65B02"/>
    <w:rsid w:val="00C65E47"/>
    <w:rsid w:val="00C65FB0"/>
    <w:rsid w:val="00C66366"/>
    <w:rsid w:val="00C74AA0"/>
    <w:rsid w:val="00C74E47"/>
    <w:rsid w:val="00C80B12"/>
    <w:rsid w:val="00C878B6"/>
    <w:rsid w:val="00C91A12"/>
    <w:rsid w:val="00C92865"/>
    <w:rsid w:val="00C95222"/>
    <w:rsid w:val="00CA03C2"/>
    <w:rsid w:val="00CA5825"/>
    <w:rsid w:val="00CA6332"/>
    <w:rsid w:val="00CC00EB"/>
    <w:rsid w:val="00CC11BD"/>
    <w:rsid w:val="00CC21A2"/>
    <w:rsid w:val="00CC2755"/>
    <w:rsid w:val="00CC3E2C"/>
    <w:rsid w:val="00CC6CCE"/>
    <w:rsid w:val="00CC750F"/>
    <w:rsid w:val="00CD3221"/>
    <w:rsid w:val="00CD7E79"/>
    <w:rsid w:val="00CE478B"/>
    <w:rsid w:val="00CF4E78"/>
    <w:rsid w:val="00CF5477"/>
    <w:rsid w:val="00D02BE0"/>
    <w:rsid w:val="00D24963"/>
    <w:rsid w:val="00D25B64"/>
    <w:rsid w:val="00D25EC3"/>
    <w:rsid w:val="00D321C0"/>
    <w:rsid w:val="00D420DE"/>
    <w:rsid w:val="00D42626"/>
    <w:rsid w:val="00D5039C"/>
    <w:rsid w:val="00D55C9D"/>
    <w:rsid w:val="00D5783F"/>
    <w:rsid w:val="00D66A29"/>
    <w:rsid w:val="00D715E0"/>
    <w:rsid w:val="00D7293C"/>
    <w:rsid w:val="00D73864"/>
    <w:rsid w:val="00D8729B"/>
    <w:rsid w:val="00D97CB3"/>
    <w:rsid w:val="00DC3894"/>
    <w:rsid w:val="00DC39E8"/>
    <w:rsid w:val="00DD38D7"/>
    <w:rsid w:val="00DF1CFC"/>
    <w:rsid w:val="00DF799E"/>
    <w:rsid w:val="00E02B79"/>
    <w:rsid w:val="00E03904"/>
    <w:rsid w:val="00E05ED2"/>
    <w:rsid w:val="00E22C05"/>
    <w:rsid w:val="00E22F66"/>
    <w:rsid w:val="00E23808"/>
    <w:rsid w:val="00E348CF"/>
    <w:rsid w:val="00E402B6"/>
    <w:rsid w:val="00E545A5"/>
    <w:rsid w:val="00E71B71"/>
    <w:rsid w:val="00E80048"/>
    <w:rsid w:val="00E84057"/>
    <w:rsid w:val="00EA759A"/>
    <w:rsid w:val="00EB41B2"/>
    <w:rsid w:val="00EC2A91"/>
    <w:rsid w:val="00EE09D2"/>
    <w:rsid w:val="00EE51D7"/>
    <w:rsid w:val="00EF185F"/>
    <w:rsid w:val="00EF290C"/>
    <w:rsid w:val="00EF7012"/>
    <w:rsid w:val="00F03E0A"/>
    <w:rsid w:val="00F26300"/>
    <w:rsid w:val="00F302FE"/>
    <w:rsid w:val="00F40ACD"/>
    <w:rsid w:val="00F44170"/>
    <w:rsid w:val="00F44601"/>
    <w:rsid w:val="00F46B62"/>
    <w:rsid w:val="00F47B33"/>
    <w:rsid w:val="00F50899"/>
    <w:rsid w:val="00F53E56"/>
    <w:rsid w:val="00F6241D"/>
    <w:rsid w:val="00F6448C"/>
    <w:rsid w:val="00F77EF8"/>
    <w:rsid w:val="00F85AE9"/>
    <w:rsid w:val="00F93224"/>
    <w:rsid w:val="00F9331C"/>
    <w:rsid w:val="00F934E8"/>
    <w:rsid w:val="00FA20E7"/>
    <w:rsid w:val="00FA3379"/>
    <w:rsid w:val="00FB51D8"/>
    <w:rsid w:val="00FC16E6"/>
    <w:rsid w:val="00FE3E3C"/>
    <w:rsid w:val="00FE4E2C"/>
    <w:rsid w:val="00FE6A14"/>
    <w:rsid w:val="00FF40A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8974-56BA-4455-9B26-C946F17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Azkoaga</dc:creator>
  <cp:keywords/>
  <dc:description/>
  <cp:lastModifiedBy>Iñaki Azkoaga</cp:lastModifiedBy>
  <cp:revision>1</cp:revision>
  <dcterms:created xsi:type="dcterms:W3CDTF">2014-12-22T08:44:00Z</dcterms:created>
  <dcterms:modified xsi:type="dcterms:W3CDTF">2014-12-22T08:44:00Z</dcterms:modified>
</cp:coreProperties>
</file>